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C9" w:rsidRDefault="00CC510C">
      <w:r w:rsidRPr="00CC510C">
        <w:t>http://www.hbs.it/valvole/valvole-oleoidrauliche/valvole-di-sequenza-it/</w:t>
      </w:r>
      <w:bookmarkStart w:id="0" w:name="_GoBack"/>
      <w:bookmarkEnd w:id="0"/>
    </w:p>
    <w:sectPr w:rsidR="00030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C"/>
    <w:rsid w:val="000305C9"/>
    <w:rsid w:val="00C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4AB3A-4EAD-47C4-A9DD-501D3482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tsintercom</dc:creator>
  <cp:keywords/>
  <dc:description/>
  <cp:lastModifiedBy>tsintercom</cp:lastModifiedBy>
  <cp:revision>1</cp:revision>
  <dcterms:created xsi:type="dcterms:W3CDTF">2016-10-26T08:33:00Z</dcterms:created>
  <dcterms:modified xsi:type="dcterms:W3CDTF">2016-10-26T08:34:00Z</dcterms:modified>
</cp:coreProperties>
</file>